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9738D3" w14:textId="199502E9" w:rsidR="00932EED" w:rsidRDefault="00932EED">
      <w:pPr>
        <w:rPr>
          <w:rFonts w:ascii="楷体_GB2312" w:eastAsia="楷体_GB2312"/>
          <w:b/>
          <w:bCs/>
          <w:color w:val="FF0000"/>
          <w:sz w:val="104"/>
          <w:szCs w:val="104"/>
          <w:vertAlign w:val="subscript"/>
        </w:rPr>
      </w:pPr>
      <w:r w:rsidRPr="00F84876">
        <w:rPr>
          <w:rFonts w:ascii="楷体_GB2312" w:eastAsia="楷体_GB2312" w:hint="eastAsia"/>
          <w:b/>
          <w:bCs/>
          <w:color w:val="FF0000"/>
          <w:sz w:val="104"/>
          <w:szCs w:val="104"/>
          <w:vertAlign w:val="subscript"/>
        </w:rPr>
        <w:t>RDPWrap局域网远程多用户</w:t>
      </w:r>
      <w:r w:rsidR="00F84876" w:rsidRPr="00F84876">
        <w:rPr>
          <w:rFonts w:ascii="楷体_GB2312" w:eastAsia="楷体_GB2312" w:hint="eastAsia"/>
          <w:b/>
          <w:bCs/>
          <w:color w:val="FF0000"/>
          <w:sz w:val="104"/>
          <w:szCs w:val="104"/>
          <w:vertAlign w:val="subscript"/>
        </w:rPr>
        <w:t>访问</w:t>
      </w:r>
      <w:r w:rsidRPr="00F84876">
        <w:rPr>
          <w:rFonts w:ascii="楷体_GB2312" w:eastAsia="楷体_GB2312" w:hint="eastAsia"/>
          <w:b/>
          <w:bCs/>
          <w:color w:val="FF0000"/>
          <w:sz w:val="104"/>
          <w:szCs w:val="104"/>
          <w:vertAlign w:val="subscript"/>
        </w:rPr>
        <w:t>神器</w:t>
      </w:r>
    </w:p>
    <w:p w14:paraId="049D6935" w14:textId="06D98568" w:rsidR="00F84876" w:rsidRPr="00F84876" w:rsidRDefault="00F84876">
      <w:pPr>
        <w:rPr>
          <w:rFonts w:ascii="楷体_GB2312" w:eastAsia="楷体_GB2312"/>
          <w:b/>
          <w:bCs/>
          <w:color w:val="FF0000"/>
          <w:sz w:val="104"/>
          <w:szCs w:val="104"/>
          <w:vertAlign w:val="subscript"/>
        </w:rPr>
      </w:pPr>
      <w:r>
        <w:rPr>
          <w:rFonts w:ascii="楷体_GB2312" w:eastAsia="楷体_GB2312" w:hint="eastAsia"/>
          <w:b/>
          <w:bCs/>
          <w:color w:val="FF0000"/>
          <w:sz w:val="104"/>
          <w:szCs w:val="104"/>
          <w:vertAlign w:val="subscript"/>
        </w:rPr>
        <w:t xml:space="preserve"> </w:t>
      </w:r>
      <w:r>
        <w:rPr>
          <w:rFonts w:ascii="楷体_GB2312" w:eastAsia="楷体_GB2312"/>
          <w:b/>
          <w:bCs/>
          <w:color w:val="FF0000"/>
          <w:sz w:val="104"/>
          <w:szCs w:val="104"/>
          <w:vertAlign w:val="subscript"/>
        </w:rPr>
        <w:t xml:space="preserve">              </w:t>
      </w:r>
      <w:r>
        <w:rPr>
          <w:rFonts w:ascii="楷体_GB2312" w:eastAsia="楷体_GB2312" w:hint="eastAsia"/>
          <w:b/>
          <w:bCs/>
          <w:color w:val="FF0000"/>
          <w:sz w:val="104"/>
          <w:szCs w:val="104"/>
          <w:vertAlign w:val="subscript"/>
        </w:rPr>
        <w:t>编者：</w:t>
      </w:r>
      <w:r>
        <w:rPr>
          <w:rFonts w:ascii="楷体_GB2312" w:eastAsia="楷体_GB2312"/>
          <w:b/>
          <w:bCs/>
          <w:color w:val="FF0000"/>
          <w:sz w:val="104"/>
          <w:szCs w:val="104"/>
          <w:vertAlign w:val="subscript"/>
        </w:rPr>
        <w:t>FOGMAPLE</w:t>
      </w:r>
    </w:p>
    <w:p w14:paraId="3D652952" w14:textId="77777777" w:rsidR="00F84876" w:rsidRPr="00C57042" w:rsidRDefault="00F84876" w:rsidP="00874E08">
      <w:pPr>
        <w:ind w:firstLineChars="150" w:firstLine="660"/>
        <w:rPr>
          <w:b/>
          <w:bCs/>
          <w:sz w:val="44"/>
          <w:szCs w:val="44"/>
        </w:rPr>
      </w:pPr>
    </w:p>
    <w:p w14:paraId="3042B29B" w14:textId="7A98FF36" w:rsidR="00932EED" w:rsidRDefault="00932EED" w:rsidP="00C57042">
      <w:pPr>
        <w:ind w:firstLineChars="150" w:firstLine="660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传统</w:t>
      </w:r>
      <w:r w:rsidR="00B269A8">
        <w:rPr>
          <w:rFonts w:hint="eastAsia"/>
          <w:b/>
          <w:bCs/>
          <w:sz w:val="44"/>
          <w:szCs w:val="44"/>
        </w:rPr>
        <w:t>微软操作系统</w:t>
      </w:r>
      <w:r>
        <w:rPr>
          <w:rFonts w:hint="eastAsia"/>
          <w:b/>
          <w:bCs/>
          <w:sz w:val="44"/>
          <w:szCs w:val="44"/>
        </w:rPr>
        <w:t>局域网远程操作：“开始运行C</w:t>
      </w:r>
      <w:r>
        <w:rPr>
          <w:b/>
          <w:bCs/>
          <w:sz w:val="44"/>
          <w:szCs w:val="44"/>
        </w:rPr>
        <w:t>MD——mstsc”</w:t>
      </w:r>
      <w:r w:rsidR="00C57042">
        <w:rPr>
          <w:rFonts w:hint="eastAsia"/>
          <w:b/>
          <w:bCs/>
          <w:sz w:val="44"/>
          <w:szCs w:val="44"/>
        </w:rPr>
        <w:t>输入对方I</w:t>
      </w:r>
      <w:r w:rsidR="00C57042">
        <w:rPr>
          <w:b/>
          <w:bCs/>
          <w:sz w:val="44"/>
          <w:szCs w:val="44"/>
        </w:rPr>
        <w:t>P</w:t>
      </w:r>
      <w:r>
        <w:rPr>
          <w:rFonts w:hint="eastAsia"/>
          <w:b/>
          <w:bCs/>
          <w:sz w:val="44"/>
          <w:szCs w:val="44"/>
        </w:rPr>
        <w:t>只能连接一个用户，并且另外被远程的电脑只能</w:t>
      </w:r>
      <w:r w:rsidR="00BB42B1">
        <w:rPr>
          <w:rFonts w:hint="eastAsia"/>
          <w:b/>
          <w:bCs/>
          <w:sz w:val="44"/>
          <w:szCs w:val="44"/>
        </w:rPr>
        <w:t>被</w:t>
      </w:r>
      <w:r>
        <w:rPr>
          <w:rFonts w:hint="eastAsia"/>
          <w:b/>
          <w:bCs/>
          <w:sz w:val="44"/>
          <w:szCs w:val="44"/>
        </w:rPr>
        <w:t>迫下线。为此使用第三方软件</w:t>
      </w:r>
      <w:r w:rsidR="00BB42B1">
        <w:rPr>
          <w:rFonts w:hint="eastAsia"/>
          <w:b/>
          <w:bCs/>
          <w:sz w:val="44"/>
          <w:szCs w:val="44"/>
        </w:rPr>
        <w:t>:</w:t>
      </w:r>
      <w:r w:rsidR="00BB42B1" w:rsidRPr="00BB42B1">
        <w:rPr>
          <w:b/>
          <w:bCs/>
          <w:sz w:val="44"/>
          <w:szCs w:val="44"/>
        </w:rPr>
        <w:t xml:space="preserve"> </w:t>
      </w:r>
      <w:r w:rsidR="00BB42B1">
        <w:rPr>
          <w:rFonts w:hint="eastAsia"/>
          <w:b/>
          <w:bCs/>
          <w:sz w:val="44"/>
          <w:szCs w:val="44"/>
        </w:rPr>
        <w:t>“</w:t>
      </w:r>
      <w:r w:rsidR="00BB42B1" w:rsidRPr="00932EED">
        <w:rPr>
          <w:b/>
          <w:bCs/>
          <w:sz w:val="44"/>
          <w:szCs w:val="44"/>
        </w:rPr>
        <w:t>RDPWrap</w:t>
      </w:r>
      <w:r w:rsidR="00BB42B1">
        <w:rPr>
          <w:b/>
          <w:bCs/>
          <w:sz w:val="44"/>
          <w:szCs w:val="44"/>
        </w:rPr>
        <w:t>”</w:t>
      </w:r>
      <w:r w:rsidR="00835611">
        <w:rPr>
          <w:rFonts w:hint="eastAsia"/>
          <w:b/>
          <w:bCs/>
          <w:sz w:val="44"/>
          <w:szCs w:val="44"/>
        </w:rPr>
        <w:t>实现</w:t>
      </w:r>
      <w:bookmarkStart w:id="0" w:name="_GoBack"/>
      <w:bookmarkEnd w:id="0"/>
      <w:r w:rsidR="00127820">
        <w:rPr>
          <w:rFonts w:hint="eastAsia"/>
          <w:b/>
          <w:bCs/>
          <w:sz w:val="44"/>
          <w:szCs w:val="44"/>
        </w:rPr>
        <w:t>多用</w:t>
      </w:r>
      <w:r>
        <w:rPr>
          <w:rFonts w:hint="eastAsia"/>
          <w:b/>
          <w:bCs/>
          <w:sz w:val="44"/>
          <w:szCs w:val="44"/>
        </w:rPr>
        <w:t>户登陆。</w:t>
      </w:r>
      <w:r w:rsidR="00127820">
        <w:rPr>
          <w:rFonts w:hint="eastAsia"/>
          <w:b/>
          <w:bCs/>
          <w:sz w:val="44"/>
          <w:szCs w:val="44"/>
        </w:rPr>
        <w:t>具体操作</w:t>
      </w:r>
      <w:r w:rsidR="00422BAC">
        <w:rPr>
          <w:rFonts w:hint="eastAsia"/>
          <w:b/>
          <w:bCs/>
          <w:sz w:val="44"/>
          <w:szCs w:val="44"/>
        </w:rPr>
        <w:t>如下图：</w:t>
      </w:r>
    </w:p>
    <w:p w14:paraId="7FEF2E20" w14:textId="15C9856D" w:rsidR="00BB42B1" w:rsidRDefault="00BB42B1" w:rsidP="00932EED">
      <w:pPr>
        <w:ind w:firstLineChars="200" w:firstLine="880"/>
        <w:rPr>
          <w:b/>
          <w:bCs/>
          <w:sz w:val="44"/>
          <w:szCs w:val="44"/>
        </w:rPr>
      </w:pPr>
    </w:p>
    <w:p w14:paraId="6F106D8D" w14:textId="77777777" w:rsidR="00BB42B1" w:rsidRDefault="00BB42B1" w:rsidP="00932EED">
      <w:pPr>
        <w:ind w:firstLineChars="200" w:firstLine="880"/>
        <w:rPr>
          <w:b/>
          <w:bCs/>
          <w:sz w:val="44"/>
          <w:szCs w:val="44"/>
        </w:rPr>
      </w:pPr>
    </w:p>
    <w:p w14:paraId="5F3CB90C" w14:textId="62BD3998" w:rsidR="00932EED" w:rsidRDefault="00422BAC" w:rsidP="00932EED">
      <w:pPr>
        <w:ind w:firstLineChars="200" w:firstLine="420"/>
        <w:rPr>
          <w:b/>
          <w:bCs/>
          <w:sz w:val="44"/>
          <w:szCs w:val="44"/>
        </w:rPr>
      </w:pPr>
      <w:r>
        <w:rPr>
          <w:noProof/>
        </w:rPr>
        <w:drawing>
          <wp:inline distT="0" distB="0" distL="0" distR="0" wp14:anchorId="5899C7A6" wp14:editId="6B4799BF">
            <wp:extent cx="5274310" cy="3027045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2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57753B" w14:textId="38C0F7C1" w:rsidR="00BB42B1" w:rsidRDefault="00BB42B1" w:rsidP="00932EED">
      <w:pPr>
        <w:ind w:firstLineChars="200" w:firstLine="420"/>
        <w:rPr>
          <w:b/>
          <w:bCs/>
          <w:sz w:val="44"/>
          <w:szCs w:val="44"/>
        </w:rPr>
      </w:pPr>
      <w:r>
        <w:rPr>
          <w:noProof/>
        </w:rPr>
        <w:lastRenderedPageBreak/>
        <w:drawing>
          <wp:inline distT="0" distB="0" distL="0" distR="0" wp14:anchorId="5DED87C5" wp14:editId="31C9507B">
            <wp:extent cx="5274310" cy="3161665"/>
            <wp:effectExtent l="0" t="0" r="254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ED0A3" w14:textId="7DD95924" w:rsidR="00BB42B1" w:rsidRDefault="00BB42B1" w:rsidP="00BB42B1">
      <w:pPr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操作方法：</w:t>
      </w:r>
    </w:p>
    <w:p w14:paraId="4257C936" w14:textId="77777777" w:rsidR="00BB42B1" w:rsidRDefault="00BB42B1" w:rsidP="00BB42B1">
      <w:pPr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下载：</w:t>
      </w:r>
      <w:r w:rsidRPr="00BB42B1">
        <w:rPr>
          <w:b/>
          <w:bCs/>
          <w:sz w:val="44"/>
          <w:szCs w:val="44"/>
        </w:rPr>
        <w:t>RDPWrap-v1.6.2 局域网远程多用户神器</w:t>
      </w:r>
    </w:p>
    <w:p w14:paraId="163DC646" w14:textId="5D348178" w:rsidR="00BB42B1" w:rsidRPr="00BB42B1" w:rsidRDefault="00BB42B1" w:rsidP="00BB42B1">
      <w:pPr>
        <w:rPr>
          <w:b/>
          <w:bCs/>
          <w:sz w:val="44"/>
          <w:szCs w:val="44"/>
        </w:rPr>
      </w:pPr>
      <w:r>
        <w:rPr>
          <w:noProof/>
        </w:rPr>
        <w:drawing>
          <wp:inline distT="0" distB="0" distL="0" distR="0" wp14:anchorId="2BC55ED7" wp14:editId="4DD41B9F">
            <wp:extent cx="4810125" cy="10572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79F79" w14:textId="7FCEB62D" w:rsidR="00BB42B1" w:rsidRDefault="00BB42B1" w:rsidP="00BB42B1">
      <w:pPr>
        <w:rPr>
          <w:b/>
          <w:bCs/>
          <w:sz w:val="44"/>
          <w:szCs w:val="44"/>
        </w:rPr>
      </w:pPr>
    </w:p>
    <w:p w14:paraId="223744F4" w14:textId="216DD5C8" w:rsidR="00BB42B1" w:rsidRDefault="00BB42B1" w:rsidP="00BB42B1">
      <w:pPr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解压当前文件夹</w:t>
      </w:r>
      <w:r>
        <w:rPr>
          <w:noProof/>
        </w:rPr>
        <w:drawing>
          <wp:inline distT="0" distB="0" distL="0" distR="0" wp14:anchorId="6EEA2D79" wp14:editId="28DF691A">
            <wp:extent cx="2724150" cy="9620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46847" w14:textId="77777777" w:rsidR="008D0C84" w:rsidRDefault="00BB42B1" w:rsidP="00BB42B1">
      <w:pPr>
        <w:rPr>
          <w:b/>
          <w:bCs/>
          <w:sz w:val="44"/>
          <w:szCs w:val="44"/>
        </w:rPr>
      </w:pPr>
      <w:r>
        <w:rPr>
          <w:noProof/>
        </w:rPr>
        <w:lastRenderedPageBreak/>
        <w:drawing>
          <wp:inline distT="0" distB="0" distL="0" distR="0" wp14:anchorId="066DF02E" wp14:editId="094356D4">
            <wp:extent cx="5274310" cy="170307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03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44"/>
          <w:szCs w:val="44"/>
        </w:rPr>
        <w:t>双击：</w:t>
      </w:r>
      <w:r>
        <w:rPr>
          <w:noProof/>
        </w:rPr>
        <w:drawing>
          <wp:inline distT="0" distB="0" distL="0" distR="0" wp14:anchorId="60E84FB9" wp14:editId="4B4749B8">
            <wp:extent cx="2562225" cy="78105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F1CB8" w14:textId="4BC155F7" w:rsidR="00BB42B1" w:rsidRDefault="00BB42B1" w:rsidP="00BB42B1">
      <w:pPr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运行后按任何键即可</w:t>
      </w:r>
    </w:p>
    <w:p w14:paraId="530BCD68" w14:textId="6830423E" w:rsidR="008D0C84" w:rsidRDefault="008D0C84" w:rsidP="00BB42B1">
      <w:pPr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查看是否安装成功，</w:t>
      </w:r>
    </w:p>
    <w:p w14:paraId="6C89745D" w14:textId="77777777" w:rsidR="008D0C84" w:rsidRDefault="008D0C84" w:rsidP="00BB42B1">
      <w:pPr>
        <w:rPr>
          <w:b/>
          <w:bCs/>
          <w:sz w:val="44"/>
          <w:szCs w:val="44"/>
        </w:rPr>
      </w:pPr>
    </w:p>
    <w:p w14:paraId="5AE88706" w14:textId="1E6A24BC" w:rsidR="00BB42B1" w:rsidRDefault="00BB42B1" w:rsidP="00BB42B1">
      <w:pPr>
        <w:rPr>
          <w:b/>
          <w:bCs/>
          <w:sz w:val="44"/>
          <w:szCs w:val="44"/>
        </w:rPr>
      </w:pPr>
      <w:r>
        <w:rPr>
          <w:noProof/>
        </w:rPr>
        <w:drawing>
          <wp:inline distT="0" distB="0" distL="0" distR="0" wp14:anchorId="31CD1282" wp14:editId="4E68FCE3">
            <wp:extent cx="5274310" cy="154559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4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FFC76" w14:textId="2555359A" w:rsidR="008D0C84" w:rsidRDefault="008D0C84" w:rsidP="00BB42B1">
      <w:pPr>
        <w:rPr>
          <w:b/>
          <w:bCs/>
          <w:sz w:val="44"/>
          <w:szCs w:val="44"/>
        </w:rPr>
      </w:pPr>
    </w:p>
    <w:p w14:paraId="0CB605FE" w14:textId="77777777" w:rsidR="008D0C84" w:rsidRDefault="008D0C84" w:rsidP="008D0C84">
      <w:pPr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打开</w:t>
      </w:r>
      <w:r w:rsidRPr="008D0C84">
        <w:rPr>
          <w:b/>
          <w:bCs/>
          <w:sz w:val="44"/>
          <w:szCs w:val="44"/>
        </w:rPr>
        <w:t>RDPConf</w:t>
      </w:r>
      <w:r>
        <w:rPr>
          <w:rFonts w:hint="eastAsia"/>
          <w:b/>
          <w:bCs/>
          <w:sz w:val="44"/>
          <w:szCs w:val="44"/>
        </w:rPr>
        <w:t>四个全绿色代表可以</w:t>
      </w:r>
    </w:p>
    <w:p w14:paraId="50F61CA7" w14:textId="2367993A" w:rsidR="008D0C84" w:rsidRPr="008D0C84" w:rsidRDefault="008D0C84" w:rsidP="00BB42B1">
      <w:pPr>
        <w:rPr>
          <w:b/>
          <w:bCs/>
          <w:sz w:val="44"/>
          <w:szCs w:val="44"/>
        </w:rPr>
      </w:pPr>
      <w:r>
        <w:rPr>
          <w:noProof/>
        </w:rPr>
        <w:drawing>
          <wp:inline distT="0" distB="0" distL="0" distR="0" wp14:anchorId="586E05FC" wp14:editId="0FE86C11">
            <wp:extent cx="3448050" cy="80962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C9528" w14:textId="737E1E35" w:rsidR="00BB42B1" w:rsidRPr="00BB42B1" w:rsidRDefault="00BB42B1" w:rsidP="00BB42B1">
      <w:pPr>
        <w:rPr>
          <w:b/>
          <w:bCs/>
          <w:sz w:val="44"/>
          <w:szCs w:val="44"/>
        </w:rPr>
      </w:pPr>
      <w:r>
        <w:rPr>
          <w:noProof/>
        </w:rPr>
        <w:lastRenderedPageBreak/>
        <w:drawing>
          <wp:inline distT="0" distB="0" distL="0" distR="0" wp14:anchorId="4859CAF1" wp14:editId="37CB6AC6">
            <wp:extent cx="4029075" cy="335280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392FB" w14:textId="382FEB89" w:rsidR="00BB42B1" w:rsidRDefault="00BB42B1" w:rsidP="00BB42B1">
      <w:pPr>
        <w:rPr>
          <w:b/>
          <w:bCs/>
          <w:sz w:val="44"/>
          <w:szCs w:val="44"/>
        </w:rPr>
      </w:pPr>
    </w:p>
    <w:p w14:paraId="16CFDBCC" w14:textId="327FFA09" w:rsidR="004F19E5" w:rsidRPr="004F19E5" w:rsidRDefault="004F19E5" w:rsidP="00932EED">
      <w:pPr>
        <w:ind w:firstLineChars="200" w:firstLine="880"/>
        <w:rPr>
          <w:b/>
          <w:bCs/>
          <w:color w:val="C00000"/>
          <w:sz w:val="44"/>
          <w:szCs w:val="44"/>
        </w:rPr>
      </w:pPr>
      <w:r w:rsidRPr="004F19E5">
        <w:rPr>
          <w:rFonts w:hint="eastAsia"/>
          <w:b/>
          <w:bCs/>
          <w:color w:val="C00000"/>
          <w:sz w:val="44"/>
          <w:szCs w:val="44"/>
        </w:rPr>
        <w:t>注意：出现红色英文字母表</w:t>
      </w:r>
      <w:r>
        <w:rPr>
          <w:rFonts w:hint="eastAsia"/>
          <w:b/>
          <w:bCs/>
          <w:color w:val="C00000"/>
          <w:sz w:val="44"/>
          <w:szCs w:val="44"/>
        </w:rPr>
        <w:t>示系统</w:t>
      </w:r>
      <w:r w:rsidRPr="004F19E5">
        <w:rPr>
          <w:rFonts w:hint="eastAsia"/>
          <w:b/>
          <w:bCs/>
          <w:color w:val="C00000"/>
          <w:sz w:val="44"/>
          <w:szCs w:val="44"/>
        </w:rPr>
        <w:t>不支持</w:t>
      </w:r>
      <w:r>
        <w:rPr>
          <w:rFonts w:hint="eastAsia"/>
          <w:b/>
          <w:bCs/>
          <w:color w:val="C00000"/>
          <w:sz w:val="44"/>
          <w:szCs w:val="44"/>
        </w:rPr>
        <w:t>或者不兼容。主要看版号，比如W</w:t>
      </w:r>
      <w:r>
        <w:rPr>
          <w:b/>
          <w:bCs/>
          <w:color w:val="C00000"/>
          <w:sz w:val="44"/>
          <w:szCs w:val="44"/>
        </w:rPr>
        <w:t>IN10 22H2</w:t>
      </w:r>
      <w:r>
        <w:rPr>
          <w:rFonts w:hint="eastAsia"/>
          <w:b/>
          <w:bCs/>
          <w:color w:val="C00000"/>
          <w:sz w:val="44"/>
          <w:szCs w:val="44"/>
        </w:rPr>
        <w:t>版相对于讲更高，用以下</w:t>
      </w:r>
      <w:r w:rsidR="001342BF">
        <w:rPr>
          <w:rFonts w:hint="eastAsia"/>
          <w:b/>
          <w:bCs/>
          <w:color w:val="C00000"/>
          <w:sz w:val="44"/>
          <w:szCs w:val="44"/>
        </w:rPr>
        <w:t>替换</w:t>
      </w:r>
      <w:r w:rsidR="00D306E0">
        <w:rPr>
          <w:rFonts w:hint="eastAsia"/>
          <w:b/>
          <w:bCs/>
          <w:color w:val="C00000"/>
          <w:sz w:val="44"/>
          <w:szCs w:val="44"/>
        </w:rPr>
        <w:t>配置文件</w:t>
      </w:r>
      <w:r>
        <w:rPr>
          <w:rFonts w:hint="eastAsia"/>
          <w:b/>
          <w:bCs/>
          <w:color w:val="C00000"/>
          <w:sz w:val="44"/>
          <w:szCs w:val="44"/>
        </w:rPr>
        <w:t>：</w:t>
      </w:r>
    </w:p>
    <w:p w14:paraId="383C56C3" w14:textId="785F149B" w:rsidR="00BB42B1" w:rsidRDefault="004F19E5" w:rsidP="00932EED">
      <w:pPr>
        <w:ind w:firstLineChars="200" w:firstLine="420"/>
        <w:rPr>
          <w:noProof/>
        </w:rPr>
      </w:pPr>
      <w:r>
        <w:rPr>
          <w:noProof/>
        </w:rPr>
        <w:drawing>
          <wp:inline distT="0" distB="0" distL="0" distR="0" wp14:anchorId="0C54AFBC" wp14:editId="27E67CBD">
            <wp:extent cx="1704975" cy="65722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C0C12" w:rsidRPr="00FC0C12">
        <w:rPr>
          <w:noProof/>
        </w:rPr>
        <w:t xml:space="preserve"> </w:t>
      </w:r>
      <w:r w:rsidR="00FC0C12">
        <w:rPr>
          <w:noProof/>
        </w:rPr>
        <w:drawing>
          <wp:inline distT="0" distB="0" distL="0" distR="0" wp14:anchorId="2096F0CB" wp14:editId="59A05EBB">
            <wp:extent cx="3952875" cy="1952625"/>
            <wp:effectExtent l="0" t="0" r="9525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2D1A8" w14:textId="77777777" w:rsidR="004F19E5" w:rsidRDefault="004F19E5" w:rsidP="00932EED">
      <w:pPr>
        <w:ind w:firstLineChars="200" w:firstLine="880"/>
        <w:rPr>
          <w:b/>
          <w:bCs/>
          <w:sz w:val="44"/>
          <w:szCs w:val="44"/>
        </w:rPr>
      </w:pPr>
    </w:p>
    <w:p w14:paraId="37EF6B6E" w14:textId="77777777" w:rsidR="00BB42B1" w:rsidRPr="00932EED" w:rsidRDefault="00BB42B1" w:rsidP="00932EED">
      <w:pPr>
        <w:ind w:firstLineChars="200" w:firstLine="880"/>
        <w:rPr>
          <w:b/>
          <w:bCs/>
          <w:sz w:val="44"/>
          <w:szCs w:val="44"/>
        </w:rPr>
      </w:pPr>
    </w:p>
    <w:p w14:paraId="52A4C00C" w14:textId="7EE9022B" w:rsidR="00BB42B1" w:rsidRDefault="00BB42B1" w:rsidP="00932EED">
      <w:pPr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</w:t>
      </w:r>
      <w:r>
        <w:rPr>
          <w:b/>
          <w:bCs/>
          <w:sz w:val="44"/>
          <w:szCs w:val="44"/>
        </w:rPr>
        <w:t xml:space="preserve">  </w:t>
      </w:r>
    </w:p>
    <w:p w14:paraId="207ECF52" w14:textId="65AA9A6D" w:rsidR="00932EED" w:rsidRDefault="00932EED" w:rsidP="00932EED">
      <w:pPr>
        <w:rPr>
          <w:b/>
          <w:bCs/>
          <w:sz w:val="44"/>
          <w:szCs w:val="44"/>
        </w:rPr>
      </w:pPr>
      <w:r w:rsidRPr="00932EED">
        <w:rPr>
          <w:b/>
          <w:bCs/>
          <w:sz w:val="44"/>
          <w:szCs w:val="44"/>
        </w:rPr>
        <w:t>替换rdpwrap.ini</w:t>
      </w:r>
      <w:r w:rsidR="004F19E5">
        <w:rPr>
          <w:rFonts w:hint="eastAsia"/>
          <w:b/>
          <w:bCs/>
          <w:sz w:val="44"/>
          <w:szCs w:val="44"/>
        </w:rPr>
        <w:t>方法如下：</w:t>
      </w:r>
    </w:p>
    <w:p w14:paraId="5CF345C7" w14:textId="4A0470D7" w:rsidR="004F19E5" w:rsidRDefault="004F19E5" w:rsidP="00932EED">
      <w:pPr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打开：</w:t>
      </w:r>
    </w:p>
    <w:p w14:paraId="2769BF19" w14:textId="7D9E3945" w:rsidR="004F19E5" w:rsidRDefault="004F19E5" w:rsidP="00932EED">
      <w:pPr>
        <w:rPr>
          <w:b/>
          <w:bCs/>
          <w:sz w:val="44"/>
          <w:szCs w:val="44"/>
        </w:rPr>
      </w:pPr>
      <w:r>
        <w:rPr>
          <w:noProof/>
        </w:rPr>
        <w:drawing>
          <wp:inline distT="0" distB="0" distL="0" distR="0" wp14:anchorId="299CBAF5" wp14:editId="7CBD1A13">
            <wp:extent cx="1952625" cy="742950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7FB56" w14:textId="757DF46E" w:rsidR="004F19E5" w:rsidRDefault="004F19E5" w:rsidP="00932EED">
      <w:pPr>
        <w:rPr>
          <w:noProof/>
        </w:rPr>
      </w:pPr>
      <w:r>
        <w:rPr>
          <w:rFonts w:hint="eastAsia"/>
          <w:b/>
          <w:bCs/>
          <w:sz w:val="44"/>
          <w:szCs w:val="44"/>
        </w:rPr>
        <w:t>解压：</w:t>
      </w:r>
      <w:r>
        <w:rPr>
          <w:noProof/>
        </w:rPr>
        <w:drawing>
          <wp:inline distT="0" distB="0" distL="0" distR="0" wp14:anchorId="572DDB63" wp14:editId="15464E78">
            <wp:extent cx="2886075" cy="771525"/>
            <wp:effectExtent l="0" t="0" r="952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19E5">
        <w:rPr>
          <w:noProof/>
        </w:rPr>
        <w:t xml:space="preserve"> </w:t>
      </w:r>
      <w:r>
        <w:rPr>
          <w:noProof/>
        </w:rPr>
        <w:drawing>
          <wp:inline distT="0" distB="0" distL="0" distR="0" wp14:anchorId="3FABAFBA" wp14:editId="38813EA0">
            <wp:extent cx="1581150" cy="7048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171C57" w14:textId="0C8B4788" w:rsidR="004F19E5" w:rsidRDefault="00874E08" w:rsidP="00932EED">
      <w:pPr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配置文件复制到</w:t>
      </w:r>
      <w:r w:rsidRPr="00874E08">
        <w:rPr>
          <w:b/>
          <w:bCs/>
          <w:sz w:val="44"/>
          <w:szCs w:val="44"/>
        </w:rPr>
        <w:t>C:\Program Files\RDP Wrapper</w:t>
      </w:r>
      <w:r>
        <w:rPr>
          <w:rFonts w:hint="eastAsia"/>
          <w:b/>
          <w:bCs/>
          <w:sz w:val="44"/>
          <w:szCs w:val="44"/>
        </w:rPr>
        <w:t>，粘贴后重启下</w:t>
      </w:r>
      <w:r w:rsidRPr="008D0C84">
        <w:rPr>
          <w:b/>
          <w:bCs/>
          <w:sz w:val="44"/>
          <w:szCs w:val="44"/>
        </w:rPr>
        <w:t>RDPConf</w:t>
      </w:r>
      <w:r>
        <w:rPr>
          <w:rFonts w:hint="eastAsia"/>
          <w:b/>
          <w:bCs/>
          <w:sz w:val="44"/>
          <w:szCs w:val="44"/>
        </w:rPr>
        <w:t>，看是否全绿，代表已经成功，可以正常访问</w:t>
      </w:r>
    </w:p>
    <w:p w14:paraId="1BE9DE4D" w14:textId="5B29CF92" w:rsidR="00874E08" w:rsidRDefault="00874E08" w:rsidP="00932EED">
      <w:pPr>
        <w:rPr>
          <w:b/>
          <w:bCs/>
          <w:sz w:val="44"/>
          <w:szCs w:val="44"/>
        </w:rPr>
      </w:pPr>
      <w:r>
        <w:rPr>
          <w:noProof/>
        </w:rPr>
        <w:drawing>
          <wp:inline distT="0" distB="0" distL="0" distR="0" wp14:anchorId="6E0D0DF2" wp14:editId="05DCEB10">
            <wp:extent cx="3800475" cy="1066800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107B3" w14:textId="6447BAF3" w:rsidR="00932EED" w:rsidRDefault="00932EED">
      <w:pPr>
        <w:rPr>
          <w:b/>
          <w:bCs/>
          <w:sz w:val="44"/>
          <w:szCs w:val="44"/>
        </w:rPr>
      </w:pPr>
    </w:p>
    <w:p w14:paraId="2EDBD884" w14:textId="77777777" w:rsidR="00BB42B1" w:rsidRPr="00932EED" w:rsidRDefault="00BB42B1">
      <w:pPr>
        <w:rPr>
          <w:b/>
          <w:bCs/>
          <w:sz w:val="44"/>
          <w:szCs w:val="44"/>
        </w:rPr>
      </w:pPr>
    </w:p>
    <w:p w14:paraId="2643743E" w14:textId="7E3D7290" w:rsidR="00932EED" w:rsidRDefault="00932EED">
      <w:r>
        <w:rPr>
          <w:noProof/>
        </w:rPr>
        <w:lastRenderedPageBreak/>
        <w:drawing>
          <wp:inline distT="0" distB="0" distL="0" distR="0" wp14:anchorId="16610257" wp14:editId="22A3792E">
            <wp:extent cx="3829050" cy="3276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0EEA2" w14:textId="77777777" w:rsidR="00EA0ECB" w:rsidRDefault="00EA0ECB"/>
    <w:p w14:paraId="0392E1AA" w14:textId="77777777" w:rsidR="008A0269" w:rsidRDefault="008A0269">
      <w:pPr>
        <w:rPr>
          <w:b/>
          <w:bCs/>
          <w:sz w:val="44"/>
          <w:szCs w:val="44"/>
        </w:rPr>
      </w:pPr>
    </w:p>
    <w:p w14:paraId="3506FF4A" w14:textId="3D1813BE" w:rsidR="00EA0ECB" w:rsidRDefault="008A0269" w:rsidP="008A0269">
      <w:pPr>
        <w:ind w:firstLineChars="200" w:firstLine="880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访问局域网远程会提示不允许空密码访问解决方法：</w:t>
      </w:r>
    </w:p>
    <w:p w14:paraId="0B6E2920" w14:textId="6D426048" w:rsidR="008A0269" w:rsidRDefault="008A0269">
      <w:pPr>
        <w:rPr>
          <w:b/>
          <w:bCs/>
          <w:sz w:val="44"/>
          <w:szCs w:val="44"/>
        </w:rPr>
      </w:pPr>
      <w:r>
        <w:rPr>
          <w:noProof/>
        </w:rPr>
        <w:drawing>
          <wp:inline distT="0" distB="0" distL="0" distR="0" wp14:anchorId="26748FFC" wp14:editId="75C29632">
            <wp:extent cx="5274310" cy="3571875"/>
            <wp:effectExtent l="0" t="0" r="254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F90FB" w14:textId="77777777" w:rsidR="008A0269" w:rsidRPr="008A0269" w:rsidRDefault="008A0269" w:rsidP="008A0269">
      <w:pPr>
        <w:widowControl/>
        <w:pBdr>
          <w:left w:val="single" w:sz="18" w:space="8" w:color="8AD12D"/>
        </w:pBdr>
        <w:shd w:val="clear" w:color="auto" w:fill="F8F8F8"/>
        <w:spacing w:before="255" w:after="255"/>
        <w:textAlignment w:val="baseline"/>
        <w:outlineLvl w:val="2"/>
        <w:rPr>
          <w:b/>
          <w:bCs/>
          <w:sz w:val="44"/>
          <w:szCs w:val="44"/>
        </w:rPr>
      </w:pPr>
      <w:r w:rsidRPr="008A0269">
        <w:rPr>
          <w:rFonts w:hint="eastAsia"/>
          <w:b/>
          <w:bCs/>
          <w:sz w:val="44"/>
          <w:szCs w:val="44"/>
        </w:rPr>
        <w:lastRenderedPageBreak/>
        <w:t>通过本地组策略无密码连接远程桌面</w:t>
      </w:r>
    </w:p>
    <w:p w14:paraId="0689D1BE" w14:textId="22CB35CB" w:rsidR="008A0269" w:rsidRDefault="008A0269" w:rsidP="008A0269">
      <w:pPr>
        <w:widowControl/>
        <w:shd w:val="clear" w:color="auto" w:fill="FFFFFF"/>
        <w:spacing w:before="195" w:after="195"/>
        <w:jc w:val="left"/>
        <w:textAlignment w:val="baseline"/>
        <w:rPr>
          <w:b/>
          <w:bCs/>
          <w:sz w:val="44"/>
          <w:szCs w:val="44"/>
        </w:rPr>
      </w:pPr>
      <w:r w:rsidRPr="008A0269">
        <w:rPr>
          <w:rFonts w:hint="eastAsia"/>
          <w:b/>
          <w:bCs/>
          <w:sz w:val="44"/>
          <w:szCs w:val="44"/>
        </w:rPr>
        <w:t>本地组策略编辑中设置无密码连接远程桌面，具体的操作步骤如下：</w:t>
      </w:r>
    </w:p>
    <w:p w14:paraId="68DB7726" w14:textId="5E6DD0FC" w:rsidR="00EC6A1A" w:rsidRDefault="00EC6A1A" w:rsidP="008A0269">
      <w:pPr>
        <w:widowControl/>
        <w:shd w:val="clear" w:color="auto" w:fill="FFFFFF"/>
        <w:spacing w:before="195" w:after="195"/>
        <w:jc w:val="left"/>
        <w:textAlignment w:val="baseline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文件夹里面能快速打开组策略双击即可：</w:t>
      </w:r>
    </w:p>
    <w:p w14:paraId="5BCF410E" w14:textId="0AC48E15" w:rsidR="00EC6A1A" w:rsidRDefault="00EC6A1A" w:rsidP="008A0269">
      <w:pPr>
        <w:widowControl/>
        <w:shd w:val="clear" w:color="auto" w:fill="FFFFFF"/>
        <w:spacing w:before="195" w:after="195"/>
        <w:jc w:val="left"/>
        <w:textAlignment w:val="baseline"/>
        <w:rPr>
          <w:b/>
          <w:bCs/>
          <w:sz w:val="44"/>
          <w:szCs w:val="44"/>
        </w:rPr>
      </w:pPr>
      <w:r>
        <w:rPr>
          <w:noProof/>
        </w:rPr>
        <w:drawing>
          <wp:inline distT="0" distB="0" distL="0" distR="0" wp14:anchorId="3D574C85" wp14:editId="591F59F7">
            <wp:extent cx="2114550" cy="838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B7852" w14:textId="4E93C093" w:rsidR="00FC0C12" w:rsidRDefault="00FC0C12" w:rsidP="008A0269">
      <w:pPr>
        <w:widowControl/>
        <w:shd w:val="clear" w:color="auto" w:fill="FFFFFF"/>
        <w:spacing w:before="195" w:after="195"/>
        <w:jc w:val="left"/>
        <w:textAlignment w:val="baseline"/>
        <w:rPr>
          <w:b/>
          <w:bCs/>
          <w:sz w:val="44"/>
          <w:szCs w:val="44"/>
        </w:rPr>
      </w:pPr>
    </w:p>
    <w:p w14:paraId="154F98A1" w14:textId="77777777" w:rsidR="00FC0C12" w:rsidRPr="00EC6A1A" w:rsidRDefault="00FC0C12" w:rsidP="008A0269">
      <w:pPr>
        <w:widowControl/>
        <w:shd w:val="clear" w:color="auto" w:fill="FFFFFF"/>
        <w:spacing w:before="195" w:after="195"/>
        <w:jc w:val="left"/>
        <w:textAlignment w:val="baseline"/>
        <w:rPr>
          <w:b/>
          <w:bCs/>
          <w:sz w:val="44"/>
          <w:szCs w:val="44"/>
        </w:rPr>
      </w:pPr>
    </w:p>
    <w:p w14:paraId="7040105B" w14:textId="2653C2EF" w:rsidR="008A0269" w:rsidRPr="008A0269" w:rsidRDefault="00EC6A1A" w:rsidP="008A0269">
      <w:pPr>
        <w:widowControl/>
        <w:shd w:val="clear" w:color="auto" w:fill="FFFFFF"/>
        <w:jc w:val="left"/>
        <w:textAlignment w:val="baseline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手动打开：</w:t>
      </w:r>
      <w:r w:rsidR="008A0269" w:rsidRPr="008A0269">
        <w:rPr>
          <w:rFonts w:hint="eastAsia"/>
          <w:b/>
          <w:bCs/>
          <w:sz w:val="44"/>
          <w:szCs w:val="44"/>
        </w:rPr>
        <w:t> 按“Wi + R”键输入“gpedit.msc”以打开本地组策略编辑。</w:t>
      </w:r>
    </w:p>
    <w:p w14:paraId="64C064F3" w14:textId="43ED9BB7" w:rsidR="008A0269" w:rsidRDefault="008A0269" w:rsidP="008A0269">
      <w:pPr>
        <w:widowControl/>
        <w:shd w:val="clear" w:color="auto" w:fill="FFFFFF"/>
        <w:jc w:val="left"/>
        <w:textAlignment w:val="baseline"/>
        <w:rPr>
          <w:b/>
          <w:bCs/>
          <w:sz w:val="44"/>
          <w:szCs w:val="44"/>
        </w:rPr>
      </w:pPr>
      <w:r w:rsidRPr="008A0269">
        <w:rPr>
          <w:rFonts w:hint="eastAsia"/>
          <w:b/>
          <w:bCs/>
          <w:sz w:val="44"/>
          <w:szCs w:val="44"/>
        </w:rPr>
        <w:t>步骤2. 转到：计算机配置 &gt; Windows 设置 &gt; 安全设置 &gt; 本地策略 &gt; 安全选项，再双击打开“帐户：使用空密码的本地账户只允许进行控制台登录”</w:t>
      </w:r>
    </w:p>
    <w:p w14:paraId="0D7B825E" w14:textId="74177542" w:rsidR="008A0269" w:rsidRDefault="008A0269" w:rsidP="008A0269">
      <w:pPr>
        <w:widowControl/>
        <w:shd w:val="clear" w:color="auto" w:fill="FFFFFF"/>
        <w:jc w:val="left"/>
        <w:textAlignment w:val="baseline"/>
        <w:rPr>
          <w:b/>
          <w:bCs/>
          <w:sz w:val="44"/>
          <w:szCs w:val="44"/>
        </w:rPr>
      </w:pPr>
      <w:r>
        <w:rPr>
          <w:noProof/>
        </w:rPr>
        <w:lastRenderedPageBreak/>
        <w:drawing>
          <wp:inline distT="0" distB="0" distL="0" distR="0" wp14:anchorId="4919E570" wp14:editId="1D91A18D">
            <wp:extent cx="5274310" cy="365823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5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7894A" w14:textId="380AE048" w:rsidR="00B606AE" w:rsidRDefault="00B606AE" w:rsidP="008A0269">
      <w:pPr>
        <w:widowControl/>
        <w:shd w:val="clear" w:color="auto" w:fill="FFFFFF"/>
        <w:jc w:val="left"/>
        <w:textAlignment w:val="baseline"/>
        <w:rPr>
          <w:b/>
          <w:bCs/>
          <w:sz w:val="44"/>
          <w:szCs w:val="44"/>
        </w:rPr>
      </w:pPr>
    </w:p>
    <w:p w14:paraId="03C310B2" w14:textId="77777777" w:rsidR="00FC0C12" w:rsidRDefault="00FC0C12" w:rsidP="008A0269">
      <w:pPr>
        <w:widowControl/>
        <w:shd w:val="clear" w:color="auto" w:fill="FFFFFF"/>
        <w:jc w:val="left"/>
        <w:textAlignment w:val="baseline"/>
        <w:rPr>
          <w:b/>
          <w:bCs/>
          <w:sz w:val="44"/>
          <w:szCs w:val="44"/>
        </w:rPr>
      </w:pPr>
    </w:p>
    <w:p w14:paraId="3586BE8C" w14:textId="77777777" w:rsidR="00FC0C12" w:rsidRDefault="00FC0C12" w:rsidP="008A0269">
      <w:pPr>
        <w:widowControl/>
        <w:shd w:val="clear" w:color="auto" w:fill="FFFFFF"/>
        <w:jc w:val="left"/>
        <w:textAlignment w:val="baseline"/>
        <w:rPr>
          <w:b/>
          <w:bCs/>
          <w:sz w:val="44"/>
          <w:szCs w:val="44"/>
        </w:rPr>
      </w:pPr>
    </w:p>
    <w:p w14:paraId="3D9666BC" w14:textId="77777777" w:rsidR="00FC0C12" w:rsidRDefault="00FC0C12" w:rsidP="008A0269">
      <w:pPr>
        <w:widowControl/>
        <w:shd w:val="clear" w:color="auto" w:fill="FFFFFF"/>
        <w:jc w:val="left"/>
        <w:textAlignment w:val="baseline"/>
        <w:rPr>
          <w:b/>
          <w:bCs/>
          <w:sz w:val="44"/>
          <w:szCs w:val="44"/>
        </w:rPr>
      </w:pPr>
    </w:p>
    <w:p w14:paraId="10077FF5" w14:textId="77777777" w:rsidR="00FC0C12" w:rsidRDefault="00FC0C12" w:rsidP="008A0269">
      <w:pPr>
        <w:widowControl/>
        <w:shd w:val="clear" w:color="auto" w:fill="FFFFFF"/>
        <w:jc w:val="left"/>
        <w:textAlignment w:val="baseline"/>
        <w:rPr>
          <w:b/>
          <w:bCs/>
          <w:sz w:val="44"/>
          <w:szCs w:val="44"/>
        </w:rPr>
      </w:pPr>
    </w:p>
    <w:p w14:paraId="144B0280" w14:textId="4DF01FF9" w:rsidR="00B606AE" w:rsidRPr="00B606AE" w:rsidRDefault="00B606AE" w:rsidP="008A0269">
      <w:pPr>
        <w:widowControl/>
        <w:shd w:val="clear" w:color="auto" w:fill="FFFFFF"/>
        <w:jc w:val="left"/>
        <w:textAlignment w:val="baseline"/>
        <w:rPr>
          <w:b/>
          <w:bCs/>
          <w:sz w:val="44"/>
          <w:szCs w:val="44"/>
        </w:rPr>
      </w:pPr>
      <w:r w:rsidRPr="008A0269">
        <w:rPr>
          <w:rFonts w:hint="eastAsia"/>
          <w:b/>
          <w:bCs/>
          <w:sz w:val="44"/>
          <w:szCs w:val="44"/>
        </w:rPr>
        <w:t>选择“已禁用”，然后单击“确定</w:t>
      </w:r>
      <w:r>
        <w:rPr>
          <w:rFonts w:hint="eastAsia"/>
          <w:b/>
          <w:bCs/>
          <w:sz w:val="44"/>
          <w:szCs w:val="44"/>
        </w:rPr>
        <w:t>即可</w:t>
      </w:r>
    </w:p>
    <w:p w14:paraId="3FB46AD6" w14:textId="66F70465" w:rsidR="00B606AE" w:rsidRDefault="00B606AE" w:rsidP="008A0269">
      <w:pPr>
        <w:widowControl/>
        <w:shd w:val="clear" w:color="auto" w:fill="FFFFFF"/>
        <w:jc w:val="left"/>
        <w:textAlignment w:val="baseline"/>
        <w:rPr>
          <w:b/>
          <w:bCs/>
          <w:sz w:val="44"/>
          <w:szCs w:val="44"/>
        </w:rPr>
      </w:pPr>
      <w:r>
        <w:rPr>
          <w:noProof/>
        </w:rPr>
        <w:lastRenderedPageBreak/>
        <w:drawing>
          <wp:inline distT="0" distB="0" distL="0" distR="0" wp14:anchorId="2D70976C" wp14:editId="536DCB6C">
            <wp:extent cx="4048125" cy="448627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448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B4531" w14:textId="77777777" w:rsidR="00B606AE" w:rsidRDefault="00B606AE" w:rsidP="008A0269">
      <w:pPr>
        <w:widowControl/>
        <w:shd w:val="clear" w:color="auto" w:fill="FFFFFF"/>
        <w:jc w:val="left"/>
        <w:textAlignment w:val="baseline"/>
        <w:rPr>
          <w:b/>
          <w:bCs/>
          <w:sz w:val="44"/>
          <w:szCs w:val="44"/>
        </w:rPr>
      </w:pPr>
    </w:p>
    <w:p w14:paraId="4404C6DD" w14:textId="0A97FBCC" w:rsidR="008A0269" w:rsidRDefault="008A0269" w:rsidP="008A0269">
      <w:pPr>
        <w:widowControl/>
        <w:shd w:val="clear" w:color="auto" w:fill="FFFFFF"/>
        <w:jc w:val="left"/>
        <w:textAlignment w:val="baseline"/>
        <w:rPr>
          <w:b/>
          <w:bCs/>
          <w:sz w:val="44"/>
          <w:szCs w:val="44"/>
        </w:rPr>
      </w:pPr>
    </w:p>
    <w:p w14:paraId="594B8D19" w14:textId="77777777" w:rsidR="008A0269" w:rsidRDefault="008A0269">
      <w:pPr>
        <w:rPr>
          <w:b/>
          <w:bCs/>
          <w:sz w:val="44"/>
          <w:szCs w:val="44"/>
        </w:rPr>
      </w:pPr>
    </w:p>
    <w:p w14:paraId="6E693ECC" w14:textId="76EF66E6" w:rsidR="00EA0ECB" w:rsidRPr="008A0269" w:rsidRDefault="008A0269">
      <w:pPr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附：</w:t>
      </w:r>
    </w:p>
    <w:p w14:paraId="4E965049" w14:textId="687C77D9" w:rsidR="00EA0ECB" w:rsidRDefault="00EA0ECB" w:rsidP="008A0269">
      <w:pPr>
        <w:widowControl/>
        <w:shd w:val="clear" w:color="auto" w:fill="FFFFFF"/>
        <w:jc w:val="left"/>
        <w:textAlignment w:val="baseline"/>
        <w:rPr>
          <w:b/>
          <w:bCs/>
          <w:sz w:val="44"/>
          <w:szCs w:val="44"/>
        </w:rPr>
      </w:pPr>
      <w:r w:rsidRPr="00EA0ECB">
        <w:rPr>
          <w:rFonts w:hint="eastAsia"/>
          <w:b/>
          <w:bCs/>
          <w:sz w:val="44"/>
          <w:szCs w:val="44"/>
        </w:rPr>
        <w:t>配置文件更新网址：</w:t>
      </w:r>
    </w:p>
    <w:p w14:paraId="1DD5F7F2" w14:textId="60CDB49A" w:rsidR="00932EED" w:rsidRPr="00EA0ECB" w:rsidRDefault="00835611">
      <w:pPr>
        <w:rPr>
          <w:b/>
          <w:bCs/>
          <w:sz w:val="44"/>
          <w:szCs w:val="44"/>
        </w:rPr>
      </w:pPr>
      <w:hyperlink r:id="rId24" w:history="1">
        <w:r w:rsidR="00EA0ECB" w:rsidRPr="00F5694B">
          <w:rPr>
            <w:rStyle w:val="a3"/>
            <w:b/>
            <w:bCs/>
            <w:sz w:val="44"/>
            <w:szCs w:val="44"/>
          </w:rPr>
          <w:t>https://github.com/sebaxakerhtc/rdpwrap.ini</w:t>
        </w:r>
      </w:hyperlink>
    </w:p>
    <w:p w14:paraId="4615A8C5" w14:textId="50A25ADD" w:rsidR="00EA0ECB" w:rsidRDefault="00EA0ECB">
      <w:r>
        <w:rPr>
          <w:noProof/>
        </w:rPr>
        <w:lastRenderedPageBreak/>
        <w:drawing>
          <wp:inline distT="0" distB="0" distL="0" distR="0" wp14:anchorId="7F84C253" wp14:editId="3B4C38E6">
            <wp:extent cx="5274310" cy="3143250"/>
            <wp:effectExtent l="0" t="0" r="254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636B4" w14:textId="77777777" w:rsidR="00932EED" w:rsidRDefault="00932EED"/>
    <w:sectPr w:rsidR="00932E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52D"/>
    <w:rsid w:val="00127820"/>
    <w:rsid w:val="001342BF"/>
    <w:rsid w:val="0015252D"/>
    <w:rsid w:val="00194E48"/>
    <w:rsid w:val="00413ACC"/>
    <w:rsid w:val="00422BAC"/>
    <w:rsid w:val="004F19E5"/>
    <w:rsid w:val="00835611"/>
    <w:rsid w:val="00874E08"/>
    <w:rsid w:val="008A0269"/>
    <w:rsid w:val="008D0C84"/>
    <w:rsid w:val="00932EED"/>
    <w:rsid w:val="00B269A8"/>
    <w:rsid w:val="00B606AE"/>
    <w:rsid w:val="00BB42B1"/>
    <w:rsid w:val="00C57042"/>
    <w:rsid w:val="00D306E0"/>
    <w:rsid w:val="00EA0ECB"/>
    <w:rsid w:val="00EC6A1A"/>
    <w:rsid w:val="00F84876"/>
    <w:rsid w:val="00FC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D73B4"/>
  <w15:chartTrackingRefBased/>
  <w15:docId w15:val="{90F10E5A-1896-4064-B2FA-88FC3BEC9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8A0269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0ECB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EA0ECB"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uiPriority w:val="9"/>
    <w:rsid w:val="008A0269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Normal (Web)"/>
    <w:basedOn w:val="a"/>
    <w:uiPriority w:val="99"/>
    <w:semiHidden/>
    <w:unhideWhenUsed/>
    <w:rsid w:val="008A02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8A02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3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s://github.com/sebaxakerhtc/rdpwrap.ini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10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19</cp:revision>
  <dcterms:created xsi:type="dcterms:W3CDTF">2024-09-20T02:41:00Z</dcterms:created>
  <dcterms:modified xsi:type="dcterms:W3CDTF">2024-09-20T04:47:00Z</dcterms:modified>
</cp:coreProperties>
</file>